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01" w:rsidRPr="007D7901" w:rsidRDefault="007D7901" w:rsidP="007D7901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7D7901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ИТОГОВОЕ СОЧИНЕНИЕ</w:t>
      </w:r>
    </w:p>
    <w:p w:rsidR="007D7901" w:rsidRPr="007D7901" w:rsidRDefault="007D7901" w:rsidP="007D7901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7D7901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(муниципальный уровень пробный формат)</w:t>
      </w:r>
    </w:p>
    <w:p w:rsidR="007D7901" w:rsidRDefault="007D7901" w:rsidP="007D790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</w:p>
    <w:p w:rsidR="007D7901" w:rsidRPr="007D7901" w:rsidRDefault="007D7901" w:rsidP="007D790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7D790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Выберите только ОДНУ из предложенных ниже тем сочинений, а затем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7D7901" w:rsidRPr="007D7901" w:rsidRDefault="007D7901" w:rsidP="007D790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7D790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собственного текста участника. Если сочинение признано экспертом несамостоятельным, то за такую работу выставляется «незачёт».</w:t>
      </w:r>
    </w:p>
    <w:p w:rsidR="007D7901" w:rsidRPr="007D7901" w:rsidRDefault="007D7901" w:rsidP="007D790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7D790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выбору. Количество привлечённых произведений не так важно, как глубина раскрытия темы с опорой на литературный материал.</w:t>
      </w:r>
    </w:p>
    <w:p w:rsidR="007D7901" w:rsidRPr="007D7901" w:rsidRDefault="007D7901" w:rsidP="007D790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7D790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Продумайте композицию сочинения. Соблюдайте речевые нормы и нормы грамотности (разрешается пользоваться орфографическим словарём). Сочинение пишите чётко и разборчиво. </w:t>
      </w:r>
    </w:p>
    <w:p w:rsidR="007D7901" w:rsidRPr="007D7901" w:rsidRDefault="007D7901" w:rsidP="007D790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7D790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Для получения «зачёта» за итоговое сочинение необходимо получить «зачёт» по критерию № 1 «Соответствие теме» и критерию № 2 «Аргументация. Привлечение литературного материала» (выставление «незачёта» по одному из этих критериев автоматически ведет к «незачёту» за работу в целом), а также дополнительно «зачёт» по одному из других критериев: № 3 «Композиция и логика рассуждения»; № 4 «Качество письменной речи»; № 5 «Грамотность».</w:t>
      </w:r>
    </w:p>
    <w:p w:rsidR="007D7901" w:rsidRDefault="007D7901" w:rsidP="00F839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8392D" w:rsidRPr="00EE49E3" w:rsidRDefault="00CD7A86" w:rsidP="00F8392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49E3">
        <w:rPr>
          <w:rFonts w:ascii="Times New Roman" w:hAnsi="Times New Roman" w:cs="Times New Roman"/>
          <w:b/>
          <w:i/>
          <w:sz w:val="32"/>
          <w:szCs w:val="32"/>
        </w:rPr>
        <w:t>Темы сочинений</w:t>
      </w:r>
      <w:r w:rsidR="00F8392D" w:rsidRPr="00EE49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372E4">
        <w:rPr>
          <w:rFonts w:ascii="Times New Roman" w:hAnsi="Times New Roman" w:cs="Times New Roman"/>
          <w:b/>
          <w:i/>
          <w:sz w:val="32"/>
          <w:szCs w:val="32"/>
        </w:rPr>
        <w:t>201</w:t>
      </w:r>
      <w:bookmarkStart w:id="0" w:name="_GoBack"/>
      <w:bookmarkEnd w:id="0"/>
      <w:r w:rsidR="00E372E4"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EE49E3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E372E4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EE49E3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 (</w:t>
      </w:r>
      <w:r w:rsidR="00E372E4">
        <w:rPr>
          <w:rFonts w:ascii="Times New Roman" w:hAnsi="Times New Roman" w:cs="Times New Roman"/>
          <w:b/>
          <w:i/>
          <w:sz w:val="32"/>
          <w:szCs w:val="32"/>
        </w:rPr>
        <w:t>13</w:t>
      </w:r>
      <w:r w:rsidR="00CC3217" w:rsidRPr="00EE49E3">
        <w:rPr>
          <w:rFonts w:ascii="Times New Roman" w:hAnsi="Times New Roman" w:cs="Times New Roman"/>
          <w:b/>
          <w:i/>
          <w:sz w:val="32"/>
          <w:szCs w:val="32"/>
        </w:rPr>
        <w:t>.11.201</w:t>
      </w:r>
      <w:r w:rsidR="00E372E4"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EE49E3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F8392D" w:rsidRPr="00EE49E3" w:rsidRDefault="00F8392D" w:rsidP="00CD7A8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11"/>
      </w:tblGrid>
      <w:tr w:rsidR="00F8392D" w:rsidRPr="00EE49E3" w:rsidTr="00F8392D">
        <w:tc>
          <w:tcPr>
            <w:tcW w:w="1526" w:type="dxa"/>
          </w:tcPr>
          <w:p w:rsidR="00F8392D" w:rsidRPr="00EE49E3" w:rsidRDefault="00F8392D" w:rsidP="00CD7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49E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611" w:type="dxa"/>
          </w:tcPr>
          <w:p w:rsidR="00F8392D" w:rsidRPr="00EE49E3" w:rsidRDefault="00F8392D" w:rsidP="00CD7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49E3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  <w:r w:rsidR="00EE49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F8392D" w:rsidRPr="00EE49E3" w:rsidTr="00F8392D">
        <w:tc>
          <w:tcPr>
            <w:tcW w:w="1526" w:type="dxa"/>
          </w:tcPr>
          <w:p w:rsidR="00F8392D" w:rsidRPr="00EE49E3" w:rsidRDefault="00F8392D" w:rsidP="00CD7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9E3">
              <w:rPr>
                <w:rFonts w:ascii="Times New Roman" w:hAnsi="Times New Roman" w:cs="Times New Roman"/>
                <w:sz w:val="32"/>
                <w:szCs w:val="32"/>
              </w:rPr>
              <w:t>001</w:t>
            </w:r>
          </w:p>
        </w:tc>
        <w:tc>
          <w:tcPr>
            <w:tcW w:w="8611" w:type="dxa"/>
          </w:tcPr>
          <w:p w:rsidR="00F8392D" w:rsidRPr="00E372E4" w:rsidRDefault="00E372E4" w:rsidP="00E372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372E4">
              <w:rPr>
                <w:rFonts w:ascii="Times New Roman" w:hAnsi="Times New Roman" w:cs="Times New Roman"/>
                <w:i/>
                <w:sz w:val="32"/>
                <w:szCs w:val="32"/>
              </w:rPr>
              <w:t>«Война и мир» как роман-эпопея</w:t>
            </w:r>
          </w:p>
        </w:tc>
      </w:tr>
      <w:tr w:rsidR="00F8392D" w:rsidRPr="00EE49E3" w:rsidTr="00F8392D">
        <w:tc>
          <w:tcPr>
            <w:tcW w:w="1526" w:type="dxa"/>
          </w:tcPr>
          <w:p w:rsidR="00F8392D" w:rsidRPr="00EE49E3" w:rsidRDefault="00CC3217" w:rsidP="00CD7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9E3">
              <w:rPr>
                <w:rFonts w:ascii="Times New Roman" w:hAnsi="Times New Roman" w:cs="Times New Roman"/>
                <w:sz w:val="32"/>
                <w:szCs w:val="32"/>
              </w:rPr>
              <w:t>002</w:t>
            </w:r>
          </w:p>
        </w:tc>
        <w:tc>
          <w:tcPr>
            <w:tcW w:w="8611" w:type="dxa"/>
          </w:tcPr>
          <w:p w:rsidR="00E372E4" w:rsidRPr="00E372E4" w:rsidRDefault="00E372E4" w:rsidP="00E372E4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72E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Согласны ли вы с высказыванием Бернарда Шоу: </w:t>
            </w:r>
          </w:p>
          <w:p w:rsidR="00F8392D" w:rsidRPr="00E372E4" w:rsidRDefault="00E372E4" w:rsidP="00E372E4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72E4">
              <w:rPr>
                <w:rFonts w:ascii="Times New Roman" w:hAnsi="Times New Roman" w:cs="Times New Roman"/>
                <w:i/>
                <w:sz w:val="32"/>
                <w:szCs w:val="32"/>
              </w:rPr>
              <w:t>«Тот, кто никогда не надеялся, не может отчаяться»?</w:t>
            </w:r>
          </w:p>
        </w:tc>
      </w:tr>
      <w:tr w:rsidR="00F8392D" w:rsidRPr="00EE49E3" w:rsidTr="00F8392D">
        <w:tc>
          <w:tcPr>
            <w:tcW w:w="1526" w:type="dxa"/>
          </w:tcPr>
          <w:p w:rsidR="00F8392D" w:rsidRPr="00EE49E3" w:rsidRDefault="00CC3217" w:rsidP="00CD7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9E3">
              <w:rPr>
                <w:rFonts w:ascii="Times New Roman" w:hAnsi="Times New Roman" w:cs="Times New Roman"/>
                <w:sz w:val="32"/>
                <w:szCs w:val="32"/>
              </w:rPr>
              <w:t>003</w:t>
            </w:r>
          </w:p>
        </w:tc>
        <w:tc>
          <w:tcPr>
            <w:tcW w:w="8611" w:type="dxa"/>
          </w:tcPr>
          <w:p w:rsidR="00F8392D" w:rsidRPr="00E372E4" w:rsidRDefault="00E372E4" w:rsidP="00E372E4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72E4">
              <w:rPr>
                <w:rFonts w:ascii="Times New Roman" w:hAnsi="Times New Roman" w:cs="Times New Roman"/>
                <w:i/>
                <w:sz w:val="32"/>
                <w:szCs w:val="32"/>
              </w:rPr>
              <w:t>Может ли зло помочь человеку понять себя?</w:t>
            </w:r>
          </w:p>
        </w:tc>
      </w:tr>
      <w:tr w:rsidR="00F8392D" w:rsidRPr="00EE49E3" w:rsidTr="00F8392D">
        <w:tc>
          <w:tcPr>
            <w:tcW w:w="1526" w:type="dxa"/>
          </w:tcPr>
          <w:p w:rsidR="00F8392D" w:rsidRPr="00EE49E3" w:rsidRDefault="00CC3217" w:rsidP="00CD7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9E3">
              <w:rPr>
                <w:rFonts w:ascii="Times New Roman" w:hAnsi="Times New Roman" w:cs="Times New Roman"/>
                <w:sz w:val="32"/>
                <w:szCs w:val="32"/>
              </w:rPr>
              <w:t>004</w:t>
            </w:r>
          </w:p>
        </w:tc>
        <w:tc>
          <w:tcPr>
            <w:tcW w:w="8611" w:type="dxa"/>
          </w:tcPr>
          <w:p w:rsidR="00F8392D" w:rsidRPr="00E372E4" w:rsidRDefault="00E372E4" w:rsidP="00E372E4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72E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Герой романа Лермонтова «Герой нашего времени» Григорий Печорин сказал: «Удовольствия мне опротивели, общество мне надоело… </w:t>
            </w:r>
            <w:proofErr w:type="gramStart"/>
            <w:r w:rsidRPr="00E372E4">
              <w:rPr>
                <w:rFonts w:ascii="Times New Roman" w:hAnsi="Times New Roman" w:cs="Times New Roman"/>
                <w:i/>
                <w:sz w:val="32"/>
                <w:szCs w:val="32"/>
              </w:rPr>
              <w:t>любовь</w:t>
            </w:r>
            <w:proofErr w:type="gramEnd"/>
            <w:r w:rsidRPr="00E372E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только раздражала моё самолюбие, а сердце оставалось пусто». Характеризуют ли его эти слова как человека гордого?</w:t>
            </w:r>
          </w:p>
        </w:tc>
      </w:tr>
      <w:tr w:rsidR="00F8392D" w:rsidRPr="00EE49E3" w:rsidTr="00F8392D">
        <w:tc>
          <w:tcPr>
            <w:tcW w:w="1526" w:type="dxa"/>
          </w:tcPr>
          <w:p w:rsidR="00F8392D" w:rsidRPr="00EE49E3" w:rsidRDefault="00CC3217" w:rsidP="00CD7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9E3">
              <w:rPr>
                <w:rFonts w:ascii="Times New Roman" w:hAnsi="Times New Roman" w:cs="Times New Roman"/>
                <w:sz w:val="32"/>
                <w:szCs w:val="32"/>
              </w:rPr>
              <w:t>005</w:t>
            </w:r>
          </w:p>
        </w:tc>
        <w:tc>
          <w:tcPr>
            <w:tcW w:w="8611" w:type="dxa"/>
          </w:tcPr>
          <w:p w:rsidR="00E372E4" w:rsidRPr="00E372E4" w:rsidRDefault="00E372E4" w:rsidP="00E372E4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72E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Что важно победить в самом себе, чтобы построить </w:t>
            </w:r>
          </w:p>
          <w:p w:rsidR="00F8392D" w:rsidRPr="00E372E4" w:rsidRDefault="00E372E4" w:rsidP="00E372E4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72E4">
              <w:rPr>
                <w:rFonts w:ascii="Times New Roman" w:hAnsi="Times New Roman" w:cs="Times New Roman"/>
                <w:i/>
                <w:sz w:val="32"/>
                <w:szCs w:val="32"/>
              </w:rPr>
              <w:t>идеальные отношения с противоположным полом?</w:t>
            </w:r>
          </w:p>
        </w:tc>
      </w:tr>
    </w:tbl>
    <w:p w:rsidR="00F8392D" w:rsidRDefault="00F8392D" w:rsidP="00CD7A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3217" w:rsidRPr="00CC3217" w:rsidRDefault="00EE49E3" w:rsidP="00EE49E3">
      <w:pPr>
        <w:tabs>
          <w:tab w:val="num" w:pos="-284"/>
        </w:tabs>
        <w:spacing w:after="0" w:line="240" w:lineRule="auto"/>
        <w:ind w:right="-2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="00CC3217" w:rsidRPr="00CC32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Примечание: </w:t>
      </w:r>
      <w:r w:rsidR="00CC3217" w:rsidRPr="00CC3217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направлений:</w:t>
      </w:r>
    </w:p>
    <w:p w:rsidR="00E372E4" w:rsidRPr="00E372E4" w:rsidRDefault="00CC3217" w:rsidP="00E37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72E4">
        <w:rPr>
          <w:rFonts w:ascii="Times New Roman" w:hAnsi="Times New Roman" w:cs="Times New Roman"/>
          <w:sz w:val="28"/>
          <w:szCs w:val="28"/>
        </w:rPr>
        <w:t xml:space="preserve"> </w:t>
      </w:r>
      <w:r w:rsidR="00E372E4" w:rsidRPr="00E372E4">
        <w:rPr>
          <w:rFonts w:ascii="Times New Roman" w:hAnsi="Times New Roman" w:cs="Times New Roman"/>
          <w:sz w:val="20"/>
          <w:szCs w:val="20"/>
        </w:rPr>
        <w:t>«Война и мир» - к 150-летию великой книги</w:t>
      </w:r>
    </w:p>
    <w:p w:rsidR="00E372E4" w:rsidRPr="00E372E4" w:rsidRDefault="00E372E4" w:rsidP="00E37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2E4">
        <w:rPr>
          <w:rFonts w:ascii="Times New Roman" w:hAnsi="Times New Roman" w:cs="Times New Roman"/>
          <w:sz w:val="20"/>
          <w:szCs w:val="20"/>
        </w:rPr>
        <w:t>2. Надежда и отчаяние</w:t>
      </w:r>
    </w:p>
    <w:p w:rsidR="00E372E4" w:rsidRPr="00E372E4" w:rsidRDefault="00E372E4" w:rsidP="00E37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2E4">
        <w:rPr>
          <w:rFonts w:ascii="Times New Roman" w:hAnsi="Times New Roman" w:cs="Times New Roman"/>
          <w:sz w:val="20"/>
          <w:szCs w:val="20"/>
        </w:rPr>
        <w:t>3. Добро и зло</w:t>
      </w:r>
    </w:p>
    <w:p w:rsidR="00E372E4" w:rsidRPr="00E372E4" w:rsidRDefault="00E372E4" w:rsidP="00E37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2E4">
        <w:rPr>
          <w:rFonts w:ascii="Times New Roman" w:hAnsi="Times New Roman" w:cs="Times New Roman"/>
          <w:sz w:val="20"/>
          <w:szCs w:val="20"/>
        </w:rPr>
        <w:t>4. Гордость и смирение</w:t>
      </w:r>
    </w:p>
    <w:p w:rsidR="00CC3217" w:rsidRPr="00E372E4" w:rsidRDefault="00E372E4" w:rsidP="00E372E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72E4">
        <w:rPr>
          <w:rFonts w:ascii="Times New Roman" w:hAnsi="Times New Roman" w:cs="Times New Roman"/>
          <w:sz w:val="20"/>
          <w:szCs w:val="20"/>
        </w:rPr>
        <w:t>5. Он и Она</w:t>
      </w:r>
    </w:p>
    <w:sectPr w:rsidR="00CC3217" w:rsidRPr="00E372E4" w:rsidSect="00CD7A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09"/>
    <w:rsid w:val="00234C47"/>
    <w:rsid w:val="007D7901"/>
    <w:rsid w:val="008C3BE5"/>
    <w:rsid w:val="008D6291"/>
    <w:rsid w:val="00BD73C1"/>
    <w:rsid w:val="00C14709"/>
    <w:rsid w:val="00C149CE"/>
    <w:rsid w:val="00C26814"/>
    <w:rsid w:val="00C568F2"/>
    <w:rsid w:val="00CC3217"/>
    <w:rsid w:val="00CD7A86"/>
    <w:rsid w:val="00D3469A"/>
    <w:rsid w:val="00E372E4"/>
    <w:rsid w:val="00EE49E3"/>
    <w:rsid w:val="00F8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Пенкина</cp:lastModifiedBy>
  <cp:revision>13</cp:revision>
  <dcterms:created xsi:type="dcterms:W3CDTF">2018-10-21T03:16:00Z</dcterms:created>
  <dcterms:modified xsi:type="dcterms:W3CDTF">2019-11-12T07:01:00Z</dcterms:modified>
</cp:coreProperties>
</file>